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447" w:rsidRDefault="002D6447" w:rsidP="002D64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T.C.</w:t>
      </w:r>
    </w:p>
    <w:p w:rsidR="002D6447" w:rsidRDefault="002D6447" w:rsidP="002D64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İZNİK KAYMAKAMLIĞI  </w:t>
      </w:r>
    </w:p>
    <w:p w:rsidR="002D6447" w:rsidRDefault="002D6447" w:rsidP="002D64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İznik İlçe Millî Eğitim Müdürlüğü</w:t>
      </w: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554EB" w:rsidRDefault="00BF0946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2022</w:t>
      </w:r>
      <w:r w:rsidR="00862ED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-202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EĞİTİM ÖĞRETİM YILI DERS ÜCRET KARŞILIĞI</w:t>
      </w: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ÖĞRETMENLİK BAŞVURU KILAVUZU</w:t>
      </w:r>
    </w:p>
    <w:p w:rsidR="00D554EB" w:rsidRDefault="00862ED5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TEMMUZ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- 20</w:t>
      </w:r>
      <w:r w:rsidR="00BF094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</w:t>
      </w: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D554EB" w:rsidRPr="00BF0946" w:rsidRDefault="00BF0946" w:rsidP="00BF09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Başvuru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Süresi :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BF094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BF094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Temmuz 2022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tarihi saat </w:t>
      </w:r>
      <w:proofErr w:type="gramStart"/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09:00’da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başlayıp </w:t>
      </w:r>
      <w:r w:rsidR="00BF094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29/08/2022 tarihinde sona erer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Görevlendirme Süreci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İlk görevlendirme aşaması </w:t>
      </w:r>
      <w:r w:rsidR="00C9224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Ağustos ayı son haftasında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başlayacak olup,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İhtiyaç oluştuğunda görevlendirmeler bu kılavuzda belirtilen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esaslara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göre yıl boyunca yapılacaktır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Sıralama Kriterlerinde Kullanılacak Talim ve Terbiye Kurulu’nun 80 Sayılı Kararı ve Eki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Çizelge Adresi: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http://ttkb.meb.gov.tr/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İÇİNDEKİLER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İLGİLİ MEVZUAT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…………………...….………………………………………...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2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GENEL AÇIKLAMALAR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………………………………………………………...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3 </w:t>
      </w:r>
      <w:r w:rsidR="0004645C">
        <w:rPr>
          <w:rFonts w:ascii="TimesNewRomanPSMT" w:hAnsi="TimesNewRomanPSMT" w:cs="TimesNewRomanPSMT"/>
          <w:color w:val="000000"/>
          <w:sz w:val="24"/>
          <w:szCs w:val="24"/>
        </w:rPr>
        <w:t>2022</w:t>
      </w:r>
      <w:r>
        <w:rPr>
          <w:rFonts w:ascii="TimesNewRomanPSMT" w:hAnsi="TimesNewRomanPSMT" w:cs="TimesNewRomanPSMT"/>
          <w:color w:val="000000"/>
          <w:sz w:val="24"/>
          <w:szCs w:val="24"/>
        </w:rPr>
        <w:t>-202</w:t>
      </w:r>
      <w:r w:rsidR="0004645C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ÖĞRETİM YILI DERS ÜCRETİ KARŞILIĞI ÖĞRETMENLİK İÇİN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ARANILAN GENEL ŞARTLAR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4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BAŞVURU İŞLEMİNİN YAPILMASI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………………………….………………..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5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GÖREVLENDİRMELE DURUMLARI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6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İSTENİLECEK EVRAKLAR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………..………………………………………….....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 VERİLDİKTEN SONRA KURUMA VERİLECEK EVRAKLAR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GÖREVLENDİRMELERİN YAPILMASINA DAİR ESASLAR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……………......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1. İLGİLİ MEVZUAT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Milli Eğitim Bakanlığı Yönetici ve Öğretmenlerinin Ders ve Ek Ders Saatlerine ilişkin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Karar.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b-)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Talim ve Terbiye Kurulunun 80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No’lu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Kararı.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5018 Sayılı Kamu Malî Yönetimi Ve Kontrol Kanunu.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Milli Eğitim Bakanlığı Norm Kadro Yönetmeliği.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657 Sayılı Devlet Memurları Kanunu’nun 48. ve 176.Maddesi.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f-)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Milli Eğitim Bakanlığı Okul Öncesi Eğitimi Genel Müdürlüğü’nün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29/03/2011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tarihli ve 1985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sayılı 2011/43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No’lu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Genelgesi.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Milli Eğitim Bakanlığı’na Bağlı Yüksek ve Orta Dereceli Okullar Öğretmenleri ile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İlkokulu Öğretmenlerinin Haftalık Ders Saatleri ile Ek Ders Ücretleri Hakkındaki 439 Sayılı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Kanunu’nun 8.Maddesi.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5442 Sayılı İl İdaresi Kanunu.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2. GENEL AÇIKLAMALAR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</w:t>
      </w:r>
      <w:r w:rsidR="0004645C">
        <w:rPr>
          <w:rFonts w:ascii="TimesNewRomanPSMT" w:hAnsi="TimesNewRomanPSMT" w:cs="TimesNewRomanPSMT"/>
          <w:color w:val="000000"/>
          <w:sz w:val="24"/>
          <w:szCs w:val="24"/>
        </w:rPr>
        <w:t>Bu kılavuz 2022</w:t>
      </w:r>
      <w:r w:rsidR="00862ED5">
        <w:rPr>
          <w:rFonts w:ascii="TimesNewRomanPSMT" w:hAnsi="TimesNewRomanPSMT" w:cs="TimesNewRomanPSMT"/>
          <w:color w:val="000000"/>
          <w:sz w:val="24"/>
          <w:szCs w:val="24"/>
        </w:rPr>
        <w:t>-202</w:t>
      </w:r>
      <w:r w:rsidR="0004645C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öğretim yılında Ders Ücreti Karşılığı Ücretli Öğretmenlik için başvuru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yerleştirmelere ilişkin esas ve usulleri belirlemek amacı ile oluşturulmuştur. PDF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formatındaki kılavuz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http://</w:t>
      </w:r>
      <w:r w:rsidR="00E630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.meb.gov.tr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internet adresinden alınarak ayrıntılı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açıklamaya ulaşılabilir.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Üniversitelerin lisans programlarına görev verilecektir</w:t>
      </w:r>
      <w:r w:rsidR="00B55513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62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55513">
        <w:rPr>
          <w:rFonts w:ascii="TimesNewRomanPSMT" w:hAnsi="TimesNewRomanPSMT" w:cs="TimesNewRomanPSMT"/>
          <w:color w:val="000000"/>
          <w:sz w:val="24"/>
          <w:szCs w:val="24"/>
        </w:rPr>
        <w:t xml:space="preserve">Yeterli sayıda lisans başvurusu yoksa </w:t>
      </w:r>
      <w:r w:rsidR="00862ED5">
        <w:rPr>
          <w:rFonts w:ascii="TimesNewRomanPSMT" w:hAnsi="TimesNewRomanPSMT" w:cs="TimesNewRomanPSMT"/>
          <w:color w:val="000000"/>
          <w:sz w:val="24"/>
          <w:szCs w:val="24"/>
        </w:rPr>
        <w:t>ön lisans</w:t>
      </w:r>
      <w:r w:rsidR="00B55513">
        <w:rPr>
          <w:rFonts w:ascii="TimesNewRomanPSMT" w:hAnsi="TimesNewRomanPSMT" w:cs="TimesNewRomanPSMT"/>
          <w:color w:val="000000"/>
          <w:sz w:val="24"/>
          <w:szCs w:val="24"/>
        </w:rPr>
        <w:t xml:space="preserve"> mezunlarına</w:t>
      </w:r>
      <w:r w:rsidR="00862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55513">
        <w:rPr>
          <w:rFonts w:ascii="TimesNewRomanPSMT" w:hAnsi="TimesNewRomanPSMT" w:cs="TimesNewRomanPSMT"/>
          <w:color w:val="000000"/>
          <w:sz w:val="24"/>
          <w:szCs w:val="24"/>
        </w:rPr>
        <w:t>da görev verilecektir.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Emekli olanların başvuruları zorunlu olmadıkça işleme alınmayacaktır.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 kılavuzda yapılan açıklamalara ek olarak oluşabilecek değişiklikler ile uygulamalara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yönelik açıklamalar </w:t>
      </w:r>
      <w:r w:rsidR="00E630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http://iznik.meb.gov.tr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adresinde yayınlanacaktır.</w:t>
      </w:r>
    </w:p>
    <w:p w:rsidR="003654BB" w:rsidRPr="0004645C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Başvuru Süresi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; </w:t>
      </w:r>
      <w:r w:rsidR="00172D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0464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 w:rsidR="00862ED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Temmuz 202</w:t>
      </w:r>
      <w:r w:rsidR="000464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172D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tarihinde başlayıp, </w:t>
      </w:r>
      <w:proofErr w:type="gramStart"/>
      <w:r w:rsidR="000464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29/08/2023</w:t>
      </w:r>
      <w:proofErr w:type="gramEnd"/>
      <w:r w:rsidR="000464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tarihinde sona erer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3. 20</w:t>
      </w:r>
      <w:r w:rsidR="0004645C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22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-202</w:t>
      </w:r>
      <w:r w:rsidR="0004645C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ÖĞRETİM YILI DERS ÜCRETİ KARŞILIĞI ÖĞRETMENLİK İÇİN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ARANILAN GENEL ŞARTLAR: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Türkiye Cumhuriyeti veya Kuzey Kıbrıs Türk Cumhuriyeti vatandaşı olmak.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Kamu haklarından mahrum bulunmamak.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Türk Ceza Kanunu’nun 53’üncü maddesinde belirtilen süreler geçmiş olsa bile; kasten işlenen bir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suçtan dolayı bir yıl veya daha fazla süreyle hapis cezasına ya da affa uğramış olsa bile devletin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güvenliğine karşı suçlar, Anayasal düzene ve bu düzenin işleyişine karşı suçlar, millî savunmaya karşı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suçlar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devlet sırlarına karşı suçlar ve casusluk, zimmet, irtikâp, rüşvet, hırsızlık, dolandırıcılık,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sahtecilik, güveni kötüye kullanma, hileli iflas, ihaleye fesat karıştırma, edimin ifasına fesat karıştırma,</w:t>
      </w:r>
      <w:r w:rsidR="00760E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suçtan kaynaklanan malvarlığı değerlerini aklama veya kaçakçılık suçlarından mahkûm olmamak.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Sağlık durumunun öğretmenlik görevini yapmasına engel olmamak.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Yurt dışındaki yükseköğretim kurumlarından mezun olanlar bakımından, öğreniminin yurt içindeki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yükseköğretim kurumlarına veya programlarına denkliği yapılmış olmak.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Herhangi bir sosyal güvenlik kurumuna bağlı olarak çalışmamak.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Lisans mezunu olmak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760E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yeterli sayı yoksa önlisans mezunu olmak.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Emekli olup ücretli öğretmenlik için başvuru yapanların başvuruları zorunlu olmadıkça kabul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edilmeyecektir.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667 sayılı OHAL kanunu kapsamında, haklarında işlem başlatılan özel öğretim ile öğrenci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yurtlarından birinde, yönetici, eğitimci, öğretmen, uzman öğretici, usta öğretici ve diğer personel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olarak çalışanların başvuruları kabul edilmeyecektir.</w:t>
      </w:r>
    </w:p>
    <w:p w:rsidR="003654B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B55513"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  <w:r w:rsidRPr="00B55513">
        <w:rPr>
          <w:rFonts w:ascii="TimesNewRomanPS-BoldMT" w:hAnsi="TimesNewRomanPS-BoldMT" w:cs="TimesNewRomanPS-BoldMT"/>
          <w:bCs/>
          <w:sz w:val="24"/>
          <w:szCs w:val="24"/>
        </w:rPr>
        <w:t>.Askerliğinin,</w:t>
      </w:r>
      <w:r w:rsidR="00760EA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55513">
        <w:rPr>
          <w:rFonts w:ascii="TimesNewRomanPS-BoldMT" w:hAnsi="TimesNewRomanPS-BoldMT" w:cs="TimesNewRomanPS-BoldMT"/>
          <w:bCs/>
          <w:sz w:val="24"/>
          <w:szCs w:val="24"/>
        </w:rPr>
        <w:t xml:space="preserve">askerlikten muaf </w:t>
      </w:r>
      <w:proofErr w:type="gramStart"/>
      <w:r w:rsidRPr="00B55513">
        <w:rPr>
          <w:rFonts w:ascii="TimesNewRomanPS-BoldMT" w:hAnsi="TimesNewRomanPS-BoldMT" w:cs="TimesNewRomanPS-BoldMT"/>
          <w:bCs/>
          <w:sz w:val="24"/>
          <w:szCs w:val="24"/>
        </w:rPr>
        <w:t>yada</w:t>
      </w:r>
      <w:proofErr w:type="gramEnd"/>
      <w:r w:rsidRPr="00B55513">
        <w:rPr>
          <w:rFonts w:ascii="TimesNewRomanPS-BoldMT" w:hAnsi="TimesNewRomanPS-BoldMT" w:cs="TimesNewRomanPS-BoldMT"/>
          <w:bCs/>
          <w:sz w:val="24"/>
          <w:szCs w:val="24"/>
        </w:rPr>
        <w:t xml:space="preserve"> askerliğini tecil ettirmiş olmak.</w:t>
      </w:r>
    </w:p>
    <w:p w:rsidR="00B55513" w:rsidRPr="00B55513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4-ÜCRETLİ ÖĞRETMEN BAŞVURU İŞLEMİNİN </w:t>
      </w:r>
      <w:proofErr w:type="gramStart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YAPILMASI :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Başvurular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4" w:history="1">
        <w:r w:rsidR="00B55513" w:rsidRPr="00510CF9">
          <w:rPr>
            <w:rStyle w:val="Hyperlink"/>
            <w:rFonts w:ascii="TimesNewRomanPSMT" w:hAnsi="TimesNewRomanPSMT" w:cs="TimesNewRomanPSMT"/>
            <w:sz w:val="24"/>
            <w:szCs w:val="24"/>
          </w:rPr>
          <w:t>https://giris.turkiye.gov.tr/Giris</w:t>
        </w:r>
      </w:hyperlink>
      <w:r w:rsidR="00B55513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(E-Devlet)adresinden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online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olarak yapılacaktır.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Görev verilmesi halinde beyan ettiğiniz cep telefonunuz</w:t>
      </w:r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proofErr w:type="gramStart"/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>aranarak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görevlendir</w:t>
      </w:r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>meniz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hakkında bilgilendirme </w:t>
      </w:r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>yapılacaktır.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Bu sebeple bu bilgilerin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doğru yazılması gereklidir.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Elektronik ortamda başvurusunu yapan adaylar kılavuzda belirtilen süre içerisinde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istenilenbelgeleri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yarım kapak dosya şeklinde </w:t>
      </w:r>
      <w:r w:rsidR="00E6308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Mustafakemalpaşa </w:t>
      </w:r>
      <w:proofErr w:type="spellStart"/>
      <w:proofErr w:type="gramStart"/>
      <w:r w:rsidR="00E6308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Mh.Gölcük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862ED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Cd.No:</w:t>
      </w:r>
      <w:r w:rsidR="00E63085" w:rsidRPr="00862ED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68</w:t>
      </w:r>
      <w:r w:rsidRPr="00862ED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-Kat:</w:t>
      </w:r>
      <w:r w:rsidR="00E63085" w:rsidRPr="00862ED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adresinde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bulunan </w:t>
      </w:r>
      <w:r w:rsidR="00E63085">
        <w:rPr>
          <w:rFonts w:ascii="TimesNewRomanPSMT" w:hAnsi="TimesNewRomanPSMT" w:cs="TimesNewRomanPSMT"/>
          <w:color w:val="000000"/>
          <w:sz w:val="24"/>
          <w:szCs w:val="24"/>
        </w:rPr>
        <w:t>İznik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İlçe Milli Eğitim Müdürlüğü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İnsan Kaynakları Hizmet Birimine(Öğretmen</w:t>
      </w:r>
      <w:r w:rsidR="002C676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Atama)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teslim etmek zorundadır. Belgelerin incelenmesi sonucunda başvuru şartlarını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taşıyanların başvuruları onaylanacak şartları taşımayanların ise başvuruları reddedilecektir.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5. GÖREVLENDİRMELERDE ÖNCELİK DURUMU</w:t>
      </w:r>
      <w:r>
        <w:rPr>
          <w:rFonts w:ascii="TimesNewRomanPSMT" w:hAnsi="TimesNewRomanPSMT" w:cs="TimesNewRomanPSMT"/>
          <w:color w:val="FF0000"/>
          <w:sz w:val="24"/>
          <w:szCs w:val="24"/>
        </w:rPr>
        <w:t>: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Görevlendirmeler ihtiyaç öncelikli olacaktır. Tercihler yapılırken kişinin kendi bölümüne uygun</w:t>
      </w:r>
      <w:r w:rsidR="00BD6D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bölümleri öncelikli olarak tercih etmesi gerekmektedir.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Sınıf Öğretmenliği için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-Eğitim Fakültelerinin sınıf öğretmenliği bölümü mezunları.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-Eğitim Fakültesi mezunlarından sınıf öğretmenliği sertifikası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-Fen Edebiyat Fakültesi mezunlarından sınıf öğretmenliği sertifikası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-Eğitim Fakültelerinin diğer bölümlerinden mezun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-Üniversitelerin diğer bölümlerinden mezun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Branş Öğretmenlikleri için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-Eğitim Fakültelerinin ilgili bölümlerinden mezun olanlar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-Fen Edebiyat Fakültesinin ilgili bölüm mezunlarından tezsiz yüksek lisansı /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formasyon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belgesi olanlar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-Fen Edebiyat Fakültesinin ilgili bölüm mezunları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-Fen Edebiyat Fakültesinin diğer alanlardan mezun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-Üniversitelerin diğer Lisans bölümlerinden mezun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Okul Öncesi öğretmenliği için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-Talim ve Terbiye Kurulunun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07/07/2009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80 sayılı kararına göre, okul öncesi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öğretmenliğine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kaynak teşkil eden yüksek öğretim programlarından mezun, ataması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yapılamamış öğretmenlerden, yüksek lisans belgesi/diploması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olanlar ,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-Talim ve Terbiye Kurulunun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07/07/2009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80 sayılı kararına göre, okul öncesi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öğretmenliğine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kaynak teşkil eden yüksek öğretim programlarından mezun, (Anadolu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Üniversitesi Açık Öğretim Fakültesi mezunları dâhil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ataması yapılamamış öğretmenlerden, lisans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belgesi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/diploması olanlar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-Üniversitelerin okul öncesi öğretmenliği, anaokulu öğretmenliği, çocuk gelişimi ve okul öncesi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eğitimi öğretmenliği,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-Halen ilköğretim okullarında görevli norm kadro fazlası sınıf öğretmenleri ile sınıf öğretmenliği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alanına kaynak teşkil eden yükseköğretim programlarından mezun olup atanamamış olanlardan,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MEB Okul Öncesi Eğitimi Genel Müdürlüğü’nün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14/10/2009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2975 sayılı yazısı gereği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düzenlenen seminer programını (60 saat)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basarı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ile tamamlayanlar,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-Talim ve Terbiye Kurulunun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07/07/2009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80 sayılı kararında yer alan alanlardan mezun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olup atanamamış olanlardan, MEB Okul Öncesi Eğitimi Genel Müdürlüğü’nün 14/10/2009 tarih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2975 sayılı yazısı gereği düzenlenen seminer programını (60 saat)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basarı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ile tamamlayanlar.</w:t>
      </w:r>
    </w:p>
    <w:p w:rsidR="00B55513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-Yeterli sayıda başvuru olmaması halinde önlisans programı mezunu olanlarda görevlendirilecektir.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6. GÖREV VERİLDİKTEN SONRA İLÇE MİLLİ EĞİTİM MÜDÜRLÜĞÜ TARAFINDAN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İSTENECEK EVRAKLAR: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Yarım Kapak dosya içerisinde sıralı olacak şekilde aşağıdaki evraklar teslim edilecektir.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E-devlet ve başvuru sitemimiz üzerinden yapılan her iki </w:t>
      </w:r>
      <w:r>
        <w:rPr>
          <w:rFonts w:ascii="ArialMT" w:hAnsi="ArialMT" w:cs="ArialMT"/>
          <w:color w:val="000000"/>
          <w:sz w:val="24"/>
          <w:szCs w:val="24"/>
        </w:rPr>
        <w:t>başvuru formunun çıktısı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Nüfus cüzdanın fotokopisi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Diploma/Mezuniyet/Çıkış Belgesinin fotokopisi (Aslı ibraz edilecek)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Varsa kurs, seminer belgeleri (Okul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Öncesi,Özel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Eğitim,İngilizce,Bilgisayar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v.b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fotokopisi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(Aslı ibraz edilecek)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Pedagojik Formasyon belgesi fotokopisi (Aslı ibraz edilecek)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Yüksek lisans belgesi fotokopisi (Aslı ibraz edilecek)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Adli Sicil Kaydı (E –Devlet’ ten alınabilir)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lastRenderedPageBreak/>
        <w:t>Not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>Başvurunuz alındıktan sonra görevlendirme yapılana kadar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FF0000"/>
          <w:sz w:val="28"/>
          <w:szCs w:val="28"/>
        </w:rPr>
        <w:t>evrak</w:t>
      </w:r>
      <w:proofErr w:type="gramEnd"/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alınmayacaktır. </w:t>
      </w:r>
      <w:r>
        <w:rPr>
          <w:rFonts w:ascii="ArialMT" w:hAnsi="ArialMT" w:cs="ArialMT"/>
          <w:color w:val="FF0000"/>
          <w:sz w:val="24"/>
          <w:szCs w:val="24"/>
        </w:rPr>
        <w:t>İlk görevlendirme aşaması Eylül ayı içerisinde başlayacak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color w:val="FF0000"/>
          <w:sz w:val="24"/>
          <w:szCs w:val="24"/>
        </w:rPr>
        <w:t>olup,İhtiyaç</w:t>
      </w:r>
      <w:proofErr w:type="spellEnd"/>
      <w:proofErr w:type="gramEnd"/>
      <w:r>
        <w:rPr>
          <w:rFonts w:ascii="ArialMT" w:hAnsi="ArialMT" w:cs="ArialMT"/>
          <w:color w:val="FF0000"/>
          <w:sz w:val="24"/>
          <w:szCs w:val="24"/>
        </w:rPr>
        <w:t xml:space="preserve"> oluştuğunda görevlendirmeler kılavuzda belirtilen esaslara göre yıl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proofErr w:type="gramStart"/>
      <w:r>
        <w:rPr>
          <w:rFonts w:ascii="ArialMT" w:hAnsi="ArialMT" w:cs="ArialMT"/>
          <w:color w:val="FF0000"/>
          <w:sz w:val="24"/>
          <w:szCs w:val="24"/>
        </w:rPr>
        <w:t>boyunca</w:t>
      </w:r>
      <w:proofErr w:type="gramEnd"/>
      <w:r>
        <w:rPr>
          <w:rFonts w:ascii="ArialMT" w:hAnsi="ArialMT" w:cs="ArialMT"/>
          <w:color w:val="FF0000"/>
          <w:sz w:val="24"/>
          <w:szCs w:val="24"/>
        </w:rPr>
        <w:t xml:space="preserve"> yapılmaya devam edecektir. Görev verilmesi halinde beyan edilen cep</w:t>
      </w:r>
    </w:p>
    <w:p w:rsidR="00D554EB" w:rsidRDefault="00D554EB" w:rsidP="00753A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proofErr w:type="gramStart"/>
      <w:r>
        <w:rPr>
          <w:rFonts w:ascii="ArialMT" w:hAnsi="ArialMT" w:cs="ArialMT"/>
          <w:color w:val="FF0000"/>
          <w:sz w:val="24"/>
          <w:szCs w:val="24"/>
        </w:rPr>
        <w:t>telefonunu</w:t>
      </w:r>
      <w:proofErr w:type="gramEnd"/>
      <w:r>
        <w:rPr>
          <w:rFonts w:ascii="ArialMT" w:hAnsi="ArialMT" w:cs="ArialMT"/>
          <w:color w:val="FF0000"/>
          <w:sz w:val="24"/>
          <w:szCs w:val="24"/>
        </w:rPr>
        <w:t xml:space="preserve"> </w:t>
      </w:r>
      <w:r w:rsidR="00753A0C">
        <w:rPr>
          <w:rFonts w:ascii="ArialMT" w:hAnsi="ArialMT" w:cs="ArialMT"/>
          <w:color w:val="FF0000"/>
          <w:sz w:val="24"/>
          <w:szCs w:val="24"/>
        </w:rPr>
        <w:t>ile şahsına bilgilendirme yapılacaktır.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7. GÖREV VERİLDİKTEN SONRA OKUL / KURUMA VERİLECEK EVRAKLAR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Diploma fotokopisi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Kimlik fotokopisi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Adli Sicil Kaydı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Tek Tabip Sağlık Raporu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e) SGK işe giriş belgesi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8. GÖREVLENDİRMELERİN YAPILMASINA DAİR ESASLAR: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Görevlendirme onayı alınarak SGK girişinin yapılmasının ardından okul/kurumdaki görevine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başlatılması sağlanacaktır. SGK girişleri yapılmayanların okul/kurumdaki görevine başlatılması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 xml:space="preserve">kesinlikle yasaktır. 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Yerine kadrolu atama yapıldığı ya da görevlendirildiği kurumda ilgili alanda ihtiyaç kalmaması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gibi adayın kendisinden kaynaklanmayan sebeplerle görevi sona eren adaya, talep etmesi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halinde başka kurumlarda ihtiyaç bulunduğunda öncelik tanınacaktır.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Okul Müdürlüğünce eğitim-öğretim yılı içerisinde öğretmenlik mesleğinde yetersiz olduğu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tespit edilenlerin tutanakla görevlendirmeleri hemen iptal edilecek bir daha müdürlüğümüzce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görevlendirme yapılmayacaktır.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Herhangi bir özrü olmaksızın okul müdürlüğüne en az 3 (üç) iş günü öncesinden yazılı bilgi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vermeden görevi bırakanlara bir daha müdürlüğümüzce görevlendirme yapılmayacaktır.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-Görevlendirme işlemi gerçekleşen fakat göreve hiç başlamayanlar için sadece kontrol paneli üzerinden ayrılma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işlemi yapılacaktır.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-Görevi biten veya görevden ayrılacak öğretmenin dilekçesi alınıp ayrılma yazısına eklenerek DYS</w:t>
      </w:r>
      <w:r w:rsidR="008A1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üzerinden tarafımıza gönderilecektir.</w:t>
      </w:r>
    </w:p>
    <w:p w:rsidR="00853DD7" w:rsidRDefault="006A7036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7-İznik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 xml:space="preserve"> İlçe Milli Eğitim Müdürlüğüne Ücretli Öğretmen olarak görev almak için başvuruda bulunan kişi/kişilerin görevlendirme </w:t>
      </w:r>
      <w:proofErr w:type="gramStart"/>
      <w:r w:rsidR="00853DD7">
        <w:rPr>
          <w:rFonts w:ascii="TimesNewRomanPSMT" w:hAnsi="TimesNewRomanPSMT" w:cs="TimesNewRomanPSMT"/>
          <w:color w:val="000000"/>
          <w:sz w:val="24"/>
          <w:szCs w:val="24"/>
        </w:rPr>
        <w:t>kriterlerine</w:t>
      </w:r>
      <w:proofErr w:type="gramEnd"/>
      <w:r w:rsidR="00853DD7">
        <w:rPr>
          <w:rFonts w:ascii="TimesNewRomanPSMT" w:hAnsi="TimesNewRomanPSMT" w:cs="TimesNewRomanPSMT"/>
          <w:color w:val="000000"/>
          <w:sz w:val="24"/>
          <w:szCs w:val="24"/>
        </w:rPr>
        <w:t xml:space="preserve"> göre planlanıp onaya sunulması aşağıda isimleri belirtilen komisyon tarafından gerçekleştirilecektir.</w:t>
      </w:r>
    </w:p>
    <w:p w:rsidR="00853DD7" w:rsidRDefault="00853DD7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53DD7" w:rsidRDefault="00853DD7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036" w:rsidRPr="00A71850" w:rsidRDefault="006A7036" w:rsidP="00A71850">
      <w:pPr>
        <w:jc w:val="right"/>
      </w:pPr>
      <w:bookmarkStart w:id="0" w:name="_GoBack"/>
      <w:bookmarkEnd w:id="0"/>
    </w:p>
    <w:sectPr w:rsidR="006A7036" w:rsidRPr="00A7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12"/>
    <w:rsid w:val="0004645C"/>
    <w:rsid w:val="000D51AD"/>
    <w:rsid w:val="000E1A83"/>
    <w:rsid w:val="00120925"/>
    <w:rsid w:val="00172DE1"/>
    <w:rsid w:val="00183D44"/>
    <w:rsid w:val="002C676F"/>
    <w:rsid w:val="002D6447"/>
    <w:rsid w:val="003654BB"/>
    <w:rsid w:val="00640EFB"/>
    <w:rsid w:val="006A7036"/>
    <w:rsid w:val="0071459A"/>
    <w:rsid w:val="00732161"/>
    <w:rsid w:val="00753A0C"/>
    <w:rsid w:val="00760EAD"/>
    <w:rsid w:val="007D3C4C"/>
    <w:rsid w:val="00853DD7"/>
    <w:rsid w:val="00862ED5"/>
    <w:rsid w:val="008A1B4B"/>
    <w:rsid w:val="00A34F67"/>
    <w:rsid w:val="00A71850"/>
    <w:rsid w:val="00B55513"/>
    <w:rsid w:val="00BD6D14"/>
    <w:rsid w:val="00BF0946"/>
    <w:rsid w:val="00BF3F12"/>
    <w:rsid w:val="00C568D9"/>
    <w:rsid w:val="00C9224C"/>
    <w:rsid w:val="00C964DF"/>
    <w:rsid w:val="00D554EB"/>
    <w:rsid w:val="00DA310F"/>
    <w:rsid w:val="00E63085"/>
    <w:rsid w:val="00F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72AD-4BBD-4976-BC1E-E87D607C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4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ris.turkiye.gov.tr/Gir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</dc:creator>
  <cp:keywords/>
  <dc:description/>
  <cp:lastModifiedBy>ŞEF-NURULLAH</cp:lastModifiedBy>
  <cp:revision>2</cp:revision>
  <cp:lastPrinted>2019-09-02T06:16:00Z</cp:lastPrinted>
  <dcterms:created xsi:type="dcterms:W3CDTF">2022-07-20T11:16:00Z</dcterms:created>
  <dcterms:modified xsi:type="dcterms:W3CDTF">2022-07-20T11:16:00Z</dcterms:modified>
</cp:coreProperties>
</file>